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86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50"/>
        <w:gridCol w:w="850"/>
        <w:gridCol w:w="4262"/>
      </w:tblGrid>
      <w:tr w:rsidR="00E41255" w:rsidRPr="00721531" w14:paraId="664488FB" w14:textId="77777777" w:rsidTr="002000B1">
        <w:trPr>
          <w:trHeight w:val="697"/>
          <w:jc w:val="center"/>
        </w:trPr>
        <w:tc>
          <w:tcPr>
            <w:tcW w:w="13750" w:type="dxa"/>
            <w:shd w:val="clear" w:color="auto" w:fill="auto"/>
          </w:tcPr>
          <w:p w14:paraId="460254CE" w14:textId="107503A9" w:rsidR="0040558A" w:rsidRPr="0040558A" w:rsidRDefault="0040558A" w:rsidP="0040558A">
            <w:pPr>
              <w:ind w:left="4614" w:firstLine="851"/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</w:pPr>
            <w:r w:rsidRPr="0040558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  <w:t>Реализация государственной политики в области энергосбережения и энергоэффективности в 202</w:t>
            </w:r>
            <w:r w:rsidRPr="0040558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  <w:t>4</w:t>
            </w:r>
            <w:r w:rsidRPr="0040558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  <w:t xml:space="preserve"> году.</w:t>
            </w:r>
          </w:p>
          <w:p w14:paraId="3CDBD382" w14:textId="627C4271" w:rsidR="00E41255" w:rsidRPr="00721531" w:rsidRDefault="00E41255" w:rsidP="0040558A">
            <w:pPr>
              <w:ind w:left="3768" w:right="-5171"/>
              <w:jc w:val="right"/>
              <w:rPr>
                <w:b/>
                <w:bCs/>
                <w:sz w:val="28"/>
                <w:szCs w:val="28"/>
              </w:rPr>
            </w:pPr>
          </w:p>
          <w:p w14:paraId="05D139C7" w14:textId="6256D7D1" w:rsidR="002000B1" w:rsidRPr="00721531" w:rsidRDefault="002000B1"/>
        </w:tc>
        <w:tc>
          <w:tcPr>
            <w:tcW w:w="850" w:type="dxa"/>
            <w:shd w:val="clear" w:color="auto" w:fill="auto"/>
          </w:tcPr>
          <w:p w14:paraId="46A230E1" w14:textId="77777777" w:rsidR="00E41255" w:rsidRPr="00721531" w:rsidRDefault="00E41255"/>
        </w:tc>
        <w:tc>
          <w:tcPr>
            <w:tcW w:w="4262" w:type="dxa"/>
            <w:shd w:val="clear" w:color="auto" w:fill="auto"/>
          </w:tcPr>
          <w:p w14:paraId="5739FA4F" w14:textId="77777777" w:rsidR="00E41255" w:rsidRPr="00721531" w:rsidRDefault="00E41255" w:rsidP="00E533FA">
            <w:pPr>
              <w:jc w:val="center"/>
            </w:pPr>
          </w:p>
        </w:tc>
      </w:tr>
    </w:tbl>
    <w:p w14:paraId="11EC12F7" w14:textId="77777777" w:rsidR="001826BA" w:rsidRPr="00721531" w:rsidRDefault="000D6830" w:rsidP="009B7046">
      <w:pPr>
        <w:ind w:firstLine="851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Во исполнении Федерального закона от 23 ноября 2009 года № 261-ФЗ «Об энергосбережении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о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повышении энергетической эффективности </w:t>
      </w:r>
      <w:r w:rsidR="002234A9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                    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и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о в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несении изменений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о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тдельные законодательные акты Российской Федерации»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 т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ерритории Тихвинского района реализуются мероприятия, направленные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 э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нергосбережение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п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овышение энергетической эффективности.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Подпрограмм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а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«Э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нергосбережение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п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овышение энергетической эффективности Тихвинского городского поселения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» входит</w:t>
      </w:r>
      <w:r w:rsidR="00845C94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в с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остав муниципальной программы «Обеспечение устойчивого функционирования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р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азвития коммунальной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и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нженерной инфраструктуры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Т</w:t>
      </w:r>
      <w:r w:rsidR="00DB25F5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ихвинском городском поселении». </w:t>
      </w:r>
    </w:p>
    <w:p w14:paraId="7FEC7668" w14:textId="36631366" w:rsidR="00086144" w:rsidRPr="00721531" w:rsidRDefault="00DB25F5" w:rsidP="009B7046">
      <w:pPr>
        <w:ind w:firstLine="851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В 2024 году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 ц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ели энергосбережения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р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амках Подпрограммы предусмотрено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D54E31"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55 052, 05 тыс. рублей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. Также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 т</w:t>
      </w:r>
      <w:r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ерритории Тихвинского района реализуется 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подпрограмма 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«Реализация энергосберегающих мероприятий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б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юджетной сфере», входит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с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остав </w:t>
      </w:r>
      <w:r w:rsidR="00845C94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муниципальной 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программы «Обеспечение устойчивого функционирования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р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азвития коммунальной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и и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нженерной инфраструктуры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Т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ихвинском районе».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В 2024 году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 в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ыполнение мероприятий</w:t>
      </w:r>
      <w:r w:rsidR="000615D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 р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амках </w:t>
      </w:r>
      <w:r w:rsidR="00991DA0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П</w:t>
      </w:r>
      <w:r w:rsidR="00CF26EB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>одпрограммы предусмотрено</w:t>
      </w:r>
      <w:r w:rsidR="00D54E31" w:rsidRPr="0072153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D54E31"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1 716,00 тыс. рублей</w:t>
      </w:r>
      <w:r w:rsidR="00CF26EB"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. </w:t>
      </w:r>
      <w:r w:rsidR="00CF26E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Все мероприятия проводятся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за с</w:t>
      </w:r>
      <w:r w:rsidR="00CF26E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чёт средств местного бюджета.</w:t>
      </w:r>
    </w:p>
    <w:p w14:paraId="56483074" w14:textId="3FA186D7" w:rsidR="00D54E31" w:rsidRPr="00721531" w:rsidRDefault="00086144" w:rsidP="00664BDA">
      <w:pPr>
        <w:ind w:firstLine="851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В рамках </w:t>
      </w:r>
      <w:r w:rsidR="00991DA0"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П</w:t>
      </w:r>
      <w:r w:rsidRPr="0072153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одпрограмм </w:t>
      </w:r>
      <w:r w:rsidR="00C9771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в</w:t>
      </w:r>
      <w:r w:rsidR="00CF26E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2024 году выполнены следующие мероприятия:</w:t>
      </w:r>
    </w:p>
    <w:p w14:paraId="59A8B3CA" w14:textId="77777777" w:rsidR="00CF26EB" w:rsidRPr="00721531" w:rsidRDefault="00CF26EB" w:rsidP="00664BDA">
      <w:pPr>
        <w:jc w:val="both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</w:p>
    <w:p w14:paraId="2A77BD97" w14:textId="7D95B237" w:rsidR="00D54E31" w:rsidRPr="00721531" w:rsidRDefault="00D54E31" w:rsidP="00664BD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Электроснабжение уличного освещения Тихвинского городского поселения- объём финансирования составляет 32 425 тыс. </w:t>
      </w:r>
      <w:proofErr w:type="spellStart"/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руб</w:t>
      </w:r>
      <w:proofErr w:type="spellEnd"/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;</w:t>
      </w:r>
    </w:p>
    <w:p w14:paraId="4EB10F77" w14:textId="4BE10E6A" w:rsidR="00D54E31" w:rsidRPr="00721531" w:rsidRDefault="00D54E31" w:rsidP="00664BD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Устройство сетей уличного освещения Тихвинского городского поселения - объём финансирования составляет </w:t>
      </w:r>
      <w:r w:rsidR="00D41A0A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6 891,29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 тыс. </w:t>
      </w:r>
      <w:proofErr w:type="spellStart"/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руб</w:t>
      </w:r>
      <w:proofErr w:type="spellEnd"/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;</w:t>
      </w:r>
    </w:p>
    <w:p w14:paraId="79AB1840" w14:textId="72BAF87D" w:rsidR="00D54E31" w:rsidRPr="00721531" w:rsidRDefault="00D54E31" w:rsidP="00664BD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bCs/>
          <w:kern w:val="0"/>
          <w:sz w:val="28"/>
          <w:szCs w:val="28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Энергосберегающие мероприятия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 б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юджетной сфере</w:t>
      </w:r>
      <w:r w:rsidR="00991DA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(приобретение технологического оборудования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 д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ошкольных учреждениях, приобретение технологического оборудования для пищеблоков общеобразовательных учреждений,</w:t>
      </w:r>
      <w:r w:rsidRPr="00721531">
        <w:rPr>
          <w:rFonts w:eastAsia="Calibri"/>
          <w:kern w:val="0"/>
          <w:sz w:val="22"/>
          <w:szCs w:val="22"/>
        </w:rPr>
        <w:t xml:space="preserve"> 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установка светильников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и о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кон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 у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чреждениях дополнительного </w:t>
      </w:r>
      <w:r w:rsidR="009B7046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образования) </w:t>
      </w:r>
      <w:r w:rsidR="009B7046" w:rsidRPr="00721531">
        <w:rPr>
          <w:rFonts w:eastAsia="Calibri"/>
          <w:bCs/>
          <w:kern w:val="0"/>
          <w:sz w:val="28"/>
          <w:szCs w:val="28"/>
        </w:rPr>
        <w:t>-</w:t>
      </w:r>
      <w:r w:rsidRPr="00721531">
        <w:rPr>
          <w:rFonts w:eastAsia="Calibri"/>
          <w:bCs/>
          <w:kern w:val="0"/>
          <w:sz w:val="28"/>
          <w:szCs w:val="28"/>
        </w:rPr>
        <w:t xml:space="preserve"> объём финансирования составляет 2 031 тыс. </w:t>
      </w:r>
      <w:proofErr w:type="spellStart"/>
      <w:r w:rsidRPr="00721531">
        <w:rPr>
          <w:rFonts w:eastAsia="Calibri"/>
          <w:bCs/>
          <w:kern w:val="0"/>
          <w:sz w:val="28"/>
          <w:szCs w:val="28"/>
        </w:rPr>
        <w:t>руб</w:t>
      </w:r>
      <w:proofErr w:type="spellEnd"/>
      <w:r w:rsidRPr="00721531">
        <w:rPr>
          <w:rFonts w:eastAsia="Calibri"/>
          <w:bCs/>
          <w:kern w:val="0"/>
          <w:sz w:val="28"/>
          <w:szCs w:val="28"/>
        </w:rPr>
        <w:t>;</w:t>
      </w:r>
    </w:p>
    <w:p w14:paraId="33CE4F27" w14:textId="4F81A89B" w:rsidR="00D54E31" w:rsidRPr="00721531" w:rsidRDefault="00D54E31" w:rsidP="00664BD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bCs/>
          <w:kern w:val="0"/>
          <w:sz w:val="28"/>
          <w:szCs w:val="28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Энергосберегающие мероприятия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 ж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илищной сфере (установка индивидуальных газовых котлов для отопления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и Г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ВС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 ж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илых помещениях МКД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по у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л</w:t>
      </w:r>
      <w:r w:rsidRPr="00721531">
        <w:rPr>
          <w:rFonts w:eastAsia="Calibri"/>
          <w:bCs/>
          <w:kern w:val="0"/>
          <w:sz w:val="28"/>
          <w:szCs w:val="28"/>
        </w:rPr>
        <w:t xml:space="preserve">. Ленинградской, д. 143 – объём финансирования составляет 14 865,20 тыс. </w:t>
      </w:r>
      <w:proofErr w:type="spellStart"/>
      <w:r w:rsidRPr="00721531">
        <w:rPr>
          <w:rFonts w:eastAsia="Calibri"/>
          <w:bCs/>
          <w:kern w:val="0"/>
          <w:sz w:val="28"/>
          <w:szCs w:val="28"/>
        </w:rPr>
        <w:t>руб</w:t>
      </w:r>
      <w:proofErr w:type="spellEnd"/>
      <w:r w:rsidRPr="00721531">
        <w:rPr>
          <w:rFonts w:eastAsia="Calibri"/>
          <w:bCs/>
          <w:kern w:val="0"/>
          <w:sz w:val="28"/>
          <w:szCs w:val="28"/>
        </w:rPr>
        <w:t>;</w:t>
      </w:r>
    </w:p>
    <w:p w14:paraId="2D77C056" w14:textId="474AE84F" w:rsidR="00C55061" w:rsidRPr="00721531" w:rsidRDefault="00D54E31" w:rsidP="009B704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bCs/>
          <w:kern w:val="0"/>
          <w:sz w:val="28"/>
          <w:szCs w:val="28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Актуализация схемы энергетических ресурсов</w:t>
      </w:r>
      <w:r w:rsidR="00086144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(теплоснабжение, водоснабжение)</w:t>
      </w:r>
      <w:r w:rsidRPr="00721531">
        <w:rPr>
          <w:rFonts w:eastAsia="Calibri"/>
          <w:bCs/>
          <w:kern w:val="0"/>
          <w:sz w:val="28"/>
          <w:szCs w:val="28"/>
        </w:rPr>
        <w:t xml:space="preserve"> </w:t>
      </w:r>
      <w:r w:rsidR="006656AB" w:rsidRPr="00721531">
        <w:rPr>
          <w:rFonts w:eastAsia="Calibri"/>
          <w:bCs/>
          <w:kern w:val="0"/>
          <w:sz w:val="28"/>
          <w:szCs w:val="28"/>
        </w:rPr>
        <w:t xml:space="preserve">- </w:t>
      </w:r>
      <w:r w:rsidRPr="00721531">
        <w:rPr>
          <w:rFonts w:eastAsia="Calibri"/>
          <w:bCs/>
          <w:kern w:val="0"/>
          <w:sz w:val="28"/>
          <w:szCs w:val="28"/>
        </w:rPr>
        <w:t xml:space="preserve">объём финансирования </w:t>
      </w:r>
      <w:r w:rsidR="006656AB" w:rsidRPr="00721531">
        <w:rPr>
          <w:rFonts w:eastAsia="Calibri"/>
          <w:bCs/>
          <w:kern w:val="0"/>
          <w:sz w:val="28"/>
          <w:szCs w:val="28"/>
        </w:rPr>
        <w:t xml:space="preserve">составляет </w:t>
      </w:r>
      <w:r w:rsidRPr="00721531">
        <w:rPr>
          <w:rFonts w:eastAsia="Calibri"/>
          <w:bCs/>
          <w:kern w:val="0"/>
          <w:sz w:val="28"/>
          <w:szCs w:val="28"/>
        </w:rPr>
        <w:t>555 тыс. руб.</w:t>
      </w:r>
    </w:p>
    <w:p w14:paraId="2B860F2C" w14:textId="25996F72" w:rsidR="000F7C26" w:rsidRPr="00721531" w:rsidRDefault="00C55061" w:rsidP="00CE223D">
      <w:pPr>
        <w:spacing w:after="160" w:line="259" w:lineRule="auto"/>
        <w:ind w:left="851"/>
        <w:contextualSpacing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Всего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на т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ерритории Тихвинского района 4</w:t>
      </w:r>
      <w:r w:rsidR="001826BA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6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990A9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подведомственных 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муниципальных учреждений.</w:t>
      </w:r>
    </w:p>
    <w:p w14:paraId="1D12F048" w14:textId="6CA65BB3" w:rsidR="00C55061" w:rsidRPr="00721531" w:rsidRDefault="00C55061" w:rsidP="00664BDA">
      <w:pPr>
        <w:spacing w:after="160" w:line="259" w:lineRule="auto"/>
        <w:ind w:firstLine="795"/>
        <w:contextualSpacing/>
        <w:jc w:val="both"/>
        <w:rPr>
          <w:rFonts w:eastAsia="Calibri"/>
          <w:bCs/>
          <w:kern w:val="0"/>
          <w:sz w:val="28"/>
          <w:szCs w:val="28"/>
        </w:rPr>
      </w:pP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lastRenderedPageBreak/>
        <w:t>По состоянию на 31 декабря 2024 года</w:t>
      </w:r>
      <w:r w:rsidR="006656A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во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 в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сех </w:t>
      </w:r>
      <w:r w:rsidR="006656A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муниципальных 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учреждени</w:t>
      </w:r>
      <w:r w:rsidR="006656AB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ях Тихвинского района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разработаны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и у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тверждены </w:t>
      </w:r>
      <w:r w:rsidR="000F7C26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</w:t>
      </w:r>
      <w:r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рограммы эне</w:t>
      </w:r>
      <w:r w:rsidR="000F7C26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ргосбережения</w:t>
      </w:r>
      <w:r w:rsidR="000615D0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и э</w:t>
      </w:r>
      <w:r w:rsidR="000F7C26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нергетической эффективности</w:t>
      </w:r>
      <w:r w:rsidR="00664BDA" w:rsidRPr="0072153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.</w:t>
      </w:r>
    </w:p>
    <w:p w14:paraId="54BEF695" w14:textId="77777777" w:rsidR="00086144" w:rsidRPr="00721531" w:rsidRDefault="00086144" w:rsidP="00086144">
      <w:pPr>
        <w:spacing w:after="160" w:line="259" w:lineRule="auto"/>
        <w:ind w:left="795"/>
        <w:contextualSpacing/>
        <w:rPr>
          <w:rFonts w:eastAsia="Calibri"/>
          <w:bCs/>
          <w:i/>
          <w:iCs/>
          <w:kern w:val="0"/>
          <w:sz w:val="28"/>
          <w:szCs w:val="28"/>
        </w:rPr>
      </w:pPr>
    </w:p>
    <w:p w14:paraId="2B956709" w14:textId="77D8212E" w:rsidR="00D54E31" w:rsidRPr="00721531" w:rsidRDefault="00A45466" w:rsidP="00A45466">
      <w:pPr>
        <w:ind w:left="795"/>
        <w:jc w:val="center"/>
        <w:rPr>
          <w:rFonts w:eastAsia="Calibri"/>
          <w:b/>
          <w:bCs/>
          <w:kern w:val="0"/>
          <w:sz w:val="28"/>
          <w:szCs w:val="28"/>
        </w:rPr>
      </w:pPr>
      <w:r w:rsidRPr="00721531">
        <w:rPr>
          <w:rFonts w:eastAsia="Calibri"/>
          <w:b/>
          <w:bCs/>
          <w:kern w:val="0"/>
          <w:sz w:val="28"/>
          <w:szCs w:val="28"/>
        </w:rPr>
        <w:t>Проводимые мероприятия</w:t>
      </w:r>
      <w:r w:rsidR="000615D0" w:rsidRPr="00721531">
        <w:rPr>
          <w:rFonts w:eastAsia="Calibri"/>
          <w:b/>
          <w:bCs/>
          <w:kern w:val="0"/>
          <w:sz w:val="28"/>
          <w:szCs w:val="28"/>
        </w:rPr>
        <w:t xml:space="preserve"> в р</w:t>
      </w:r>
      <w:r w:rsidRPr="00721531">
        <w:rPr>
          <w:rFonts w:eastAsia="Calibri"/>
          <w:b/>
          <w:bCs/>
          <w:kern w:val="0"/>
          <w:sz w:val="28"/>
          <w:szCs w:val="28"/>
        </w:rPr>
        <w:t xml:space="preserve">амках </w:t>
      </w:r>
      <w:proofErr w:type="spellStart"/>
      <w:r w:rsidRPr="00721531">
        <w:rPr>
          <w:rFonts w:eastAsia="Calibri"/>
          <w:b/>
          <w:bCs/>
          <w:kern w:val="0"/>
          <w:sz w:val="28"/>
          <w:szCs w:val="28"/>
        </w:rPr>
        <w:t>энергосервис</w:t>
      </w:r>
      <w:r w:rsidR="000A1D1D" w:rsidRPr="00721531">
        <w:rPr>
          <w:rFonts w:eastAsia="Calibri"/>
          <w:b/>
          <w:bCs/>
          <w:kern w:val="0"/>
          <w:sz w:val="28"/>
          <w:szCs w:val="28"/>
        </w:rPr>
        <w:t>ных</w:t>
      </w:r>
      <w:proofErr w:type="spellEnd"/>
      <w:r w:rsidR="000A1D1D" w:rsidRPr="00721531">
        <w:rPr>
          <w:rFonts w:eastAsia="Calibri"/>
          <w:b/>
          <w:bCs/>
          <w:kern w:val="0"/>
          <w:sz w:val="28"/>
          <w:szCs w:val="28"/>
        </w:rPr>
        <w:t xml:space="preserve"> контрактов.</w:t>
      </w:r>
    </w:p>
    <w:p w14:paraId="29C084EE" w14:textId="77777777" w:rsidR="00A45466" w:rsidRPr="00721531" w:rsidRDefault="00A45466" w:rsidP="00A45466">
      <w:pPr>
        <w:ind w:left="795"/>
        <w:jc w:val="center"/>
        <w:rPr>
          <w:rFonts w:eastAsia="Calibri"/>
          <w:b/>
          <w:bCs/>
          <w:kern w:val="0"/>
          <w:sz w:val="28"/>
          <w:szCs w:val="28"/>
        </w:rPr>
      </w:pPr>
    </w:p>
    <w:p w14:paraId="69AAB55B" w14:textId="6D934D42" w:rsidR="00086144" w:rsidRPr="00721531" w:rsidRDefault="00086144" w:rsidP="00B16C2A">
      <w:pPr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21531">
        <w:rPr>
          <w:rFonts w:eastAsia="Times New Roman"/>
          <w:kern w:val="0"/>
          <w:sz w:val="28"/>
          <w:szCs w:val="28"/>
          <w:lang w:eastAsia="ru-RU"/>
        </w:rPr>
        <w:t>На территории Тихвинского городского поселения с 2013 по 2019 годы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в р</w:t>
      </w:r>
      <w:r w:rsidRPr="00721531">
        <w:rPr>
          <w:rFonts w:eastAsia="Times New Roman"/>
          <w:kern w:val="0"/>
          <w:sz w:val="28"/>
          <w:szCs w:val="28"/>
          <w:lang w:eastAsia="ru-RU"/>
        </w:rPr>
        <w:t>амках комплекса процессных мероприятий "Энергосбережение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и п</w:t>
      </w:r>
      <w:r w:rsidRPr="00721531">
        <w:rPr>
          <w:rFonts w:eastAsia="Times New Roman"/>
          <w:kern w:val="0"/>
          <w:sz w:val="28"/>
          <w:szCs w:val="28"/>
          <w:lang w:eastAsia="ru-RU"/>
        </w:rPr>
        <w:t>овышение энергоэффективности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на т</w:t>
      </w:r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ерритории Тихвинского городского поселения" реализованы 3 (три) </w:t>
      </w:r>
      <w:proofErr w:type="spellStart"/>
      <w:r w:rsidRPr="00721531">
        <w:rPr>
          <w:rFonts w:eastAsia="Times New Roman"/>
          <w:kern w:val="0"/>
          <w:sz w:val="28"/>
          <w:szCs w:val="28"/>
          <w:lang w:eastAsia="ru-RU"/>
        </w:rPr>
        <w:t>энергосервисных</w:t>
      </w:r>
      <w:proofErr w:type="spellEnd"/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контракта.</w:t>
      </w:r>
    </w:p>
    <w:p w14:paraId="54FC574C" w14:textId="4209D3AE" w:rsidR="00086144" w:rsidRPr="00721531" w:rsidRDefault="00086144" w:rsidP="00B16C2A">
      <w:pPr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21531">
        <w:rPr>
          <w:rFonts w:eastAsia="Times New Roman"/>
          <w:kern w:val="0"/>
          <w:sz w:val="28"/>
          <w:szCs w:val="28"/>
          <w:lang w:eastAsia="ru-RU"/>
        </w:rPr>
        <w:t>По условиям указанных контрактов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на у</w:t>
      </w:r>
      <w:r w:rsidRPr="00721531">
        <w:rPr>
          <w:rFonts w:eastAsia="Times New Roman"/>
          <w:kern w:val="0"/>
          <w:sz w:val="28"/>
          <w:szCs w:val="28"/>
          <w:lang w:eastAsia="ru-RU"/>
        </w:rPr>
        <w:t>личном освещении произведена замена газоразрядных светильников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на с</w:t>
      </w:r>
      <w:r w:rsidRPr="00721531">
        <w:rPr>
          <w:rFonts w:eastAsia="Times New Roman"/>
          <w:kern w:val="0"/>
          <w:sz w:val="28"/>
          <w:szCs w:val="28"/>
          <w:lang w:eastAsia="ru-RU"/>
        </w:rPr>
        <w:t>ветодиодные светильники меньшей мощности,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но с</w:t>
      </w:r>
      <w:r w:rsidR="00990A9B" w:rsidRPr="00721531">
        <w:rPr>
          <w:rFonts w:eastAsia="Times New Roman"/>
          <w:kern w:val="0"/>
          <w:sz w:val="28"/>
          <w:szCs w:val="28"/>
          <w:lang w:eastAsia="ru-RU"/>
        </w:rPr>
        <w:t>о</w:t>
      </w:r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схожими </w:t>
      </w:r>
      <w:r w:rsidR="00990A9B" w:rsidRPr="00721531">
        <w:rPr>
          <w:rFonts w:eastAsia="Times New Roman"/>
          <w:kern w:val="0"/>
          <w:sz w:val="28"/>
          <w:szCs w:val="28"/>
          <w:lang w:eastAsia="ru-RU"/>
        </w:rPr>
        <w:t>свето</w:t>
      </w:r>
      <w:r w:rsidRPr="00721531">
        <w:rPr>
          <w:rFonts w:eastAsia="Times New Roman"/>
          <w:kern w:val="0"/>
          <w:sz w:val="28"/>
          <w:szCs w:val="28"/>
          <w:lang w:eastAsia="ru-RU"/>
        </w:rPr>
        <w:t>техническими характеристиками</w:t>
      </w:r>
      <w:r w:rsidR="00990A9B" w:rsidRPr="00721531">
        <w:rPr>
          <w:rFonts w:eastAsia="Times New Roman"/>
          <w:kern w:val="0"/>
          <w:sz w:val="28"/>
          <w:szCs w:val="28"/>
          <w:lang w:eastAsia="ru-RU"/>
        </w:rPr>
        <w:t>,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в к</w:t>
      </w:r>
      <w:r w:rsidR="00990A9B" w:rsidRPr="00721531">
        <w:rPr>
          <w:rFonts w:eastAsia="Times New Roman"/>
          <w:kern w:val="0"/>
          <w:sz w:val="28"/>
          <w:szCs w:val="28"/>
          <w:lang w:eastAsia="ru-RU"/>
        </w:rPr>
        <w:t>оличестве 2401 штук.</w:t>
      </w:r>
    </w:p>
    <w:p w14:paraId="6FADE662" w14:textId="32BEBD06" w:rsidR="00086144" w:rsidRPr="00721531" w:rsidRDefault="00086144" w:rsidP="00B16C2A">
      <w:pPr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21531">
        <w:rPr>
          <w:rFonts w:eastAsia="Times New Roman"/>
          <w:kern w:val="0"/>
          <w:sz w:val="28"/>
          <w:szCs w:val="28"/>
          <w:lang w:eastAsia="ru-RU"/>
        </w:rPr>
        <w:t>С 2010 по 2024 годы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на в</w:t>
      </w:r>
      <w:r w:rsidRPr="00721531">
        <w:rPr>
          <w:rFonts w:eastAsia="Times New Roman"/>
          <w:kern w:val="0"/>
          <w:sz w:val="28"/>
          <w:szCs w:val="28"/>
          <w:lang w:eastAsia="ru-RU"/>
        </w:rPr>
        <w:t>се линии уличного освещения, расположенные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в г</w:t>
      </w:r>
      <w:r w:rsidRPr="00721531">
        <w:rPr>
          <w:rFonts w:eastAsia="Times New Roman"/>
          <w:kern w:val="0"/>
          <w:sz w:val="28"/>
          <w:szCs w:val="28"/>
          <w:lang w:eastAsia="ru-RU"/>
        </w:rPr>
        <w:t>раницах города Тихвин, установлены автоматические системы управления наружным освещением (АСУНО)</w:t>
      </w:r>
      <w:r w:rsidR="000615D0" w:rsidRPr="00721531">
        <w:rPr>
          <w:rFonts w:eastAsia="Times New Roman"/>
          <w:kern w:val="0"/>
          <w:sz w:val="28"/>
          <w:szCs w:val="28"/>
          <w:lang w:eastAsia="ru-RU"/>
        </w:rPr>
        <w:t xml:space="preserve"> в к</w:t>
      </w:r>
      <w:r w:rsidR="00990A9B" w:rsidRPr="00721531">
        <w:rPr>
          <w:rFonts w:eastAsia="Times New Roman"/>
          <w:kern w:val="0"/>
          <w:sz w:val="28"/>
          <w:szCs w:val="28"/>
          <w:lang w:eastAsia="ru-RU"/>
        </w:rPr>
        <w:t>оличестве 46 штук.</w:t>
      </w:r>
    </w:p>
    <w:p w14:paraId="54D3144E" w14:textId="2EFC21E3" w:rsidR="00FE5BC8" w:rsidRPr="00721531" w:rsidRDefault="00FE5BC8" w:rsidP="00B16C2A">
      <w:pPr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21531">
        <w:rPr>
          <w:rFonts w:eastAsia="Times New Roman"/>
          <w:kern w:val="0"/>
          <w:sz w:val="28"/>
          <w:szCs w:val="28"/>
          <w:lang w:eastAsia="ru-RU"/>
        </w:rPr>
        <w:t>В подведомственн</w:t>
      </w:r>
      <w:r w:rsidR="009B7046" w:rsidRPr="00721531">
        <w:rPr>
          <w:rFonts w:eastAsia="Times New Roman"/>
          <w:kern w:val="0"/>
          <w:sz w:val="28"/>
          <w:szCs w:val="28"/>
          <w:lang w:eastAsia="ru-RU"/>
        </w:rPr>
        <w:t>ом</w:t>
      </w:r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муниципальн</w:t>
      </w:r>
      <w:r w:rsidR="009B7046" w:rsidRPr="00721531">
        <w:rPr>
          <w:rFonts w:eastAsia="Times New Roman"/>
          <w:kern w:val="0"/>
          <w:sz w:val="28"/>
          <w:szCs w:val="28"/>
          <w:lang w:eastAsia="ru-RU"/>
        </w:rPr>
        <w:t>ом</w:t>
      </w:r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учреждени</w:t>
      </w:r>
      <w:r w:rsidR="009B7046" w:rsidRPr="00721531">
        <w:rPr>
          <w:rFonts w:eastAsia="Times New Roman"/>
          <w:kern w:val="0"/>
          <w:sz w:val="28"/>
          <w:szCs w:val="28"/>
          <w:lang w:eastAsia="ru-RU"/>
        </w:rPr>
        <w:t>и</w:t>
      </w:r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администрации Тихвинского района реализуются </w:t>
      </w:r>
      <w:proofErr w:type="spellStart"/>
      <w:r w:rsidRPr="00721531">
        <w:rPr>
          <w:rFonts w:eastAsia="Times New Roman"/>
          <w:kern w:val="0"/>
          <w:sz w:val="28"/>
          <w:szCs w:val="28"/>
          <w:lang w:eastAsia="ru-RU"/>
        </w:rPr>
        <w:t>энергосервисны</w:t>
      </w:r>
      <w:r w:rsidR="009B7046" w:rsidRPr="00721531">
        <w:rPr>
          <w:rFonts w:eastAsia="Times New Roman"/>
          <w:kern w:val="0"/>
          <w:sz w:val="28"/>
          <w:szCs w:val="28"/>
          <w:lang w:eastAsia="ru-RU"/>
        </w:rPr>
        <w:t>й</w:t>
      </w:r>
      <w:proofErr w:type="spellEnd"/>
      <w:r w:rsidRPr="00721531">
        <w:rPr>
          <w:rFonts w:eastAsia="Times New Roman"/>
          <w:kern w:val="0"/>
          <w:sz w:val="28"/>
          <w:szCs w:val="28"/>
          <w:lang w:eastAsia="ru-RU"/>
        </w:rPr>
        <w:t xml:space="preserve"> контракт:</w:t>
      </w:r>
    </w:p>
    <w:p w14:paraId="4D576838" w14:textId="60178D86" w:rsidR="00FE5BC8" w:rsidRPr="00721531" w:rsidRDefault="00FE5BC8" w:rsidP="009B7046">
      <w:pPr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21531">
        <w:rPr>
          <w:rFonts w:eastAsia="Times New Roman"/>
          <w:kern w:val="0"/>
          <w:sz w:val="28"/>
          <w:szCs w:val="28"/>
          <w:lang w:eastAsia="ru-RU"/>
        </w:rPr>
        <w:t>-МОУ «СОШ № 9» с 25 июля 2022 года по 25 июля 2029 года (замена осветительных приборов)</w:t>
      </w:r>
      <w:r w:rsidR="009B7046" w:rsidRPr="00721531">
        <w:rPr>
          <w:rFonts w:eastAsia="Times New Roman"/>
          <w:kern w:val="0"/>
          <w:sz w:val="28"/>
          <w:szCs w:val="28"/>
          <w:lang w:eastAsia="ru-RU"/>
        </w:rPr>
        <w:t>.</w:t>
      </w:r>
    </w:p>
    <w:p w14:paraId="7D6C2D64" w14:textId="43437AE4" w:rsidR="00086144" w:rsidRDefault="00086144" w:rsidP="00B16C2A">
      <w:pPr>
        <w:ind w:firstLine="72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507C1047" w14:textId="42895952" w:rsidR="003C7364" w:rsidRDefault="003C7364" w:rsidP="00A45466">
      <w:pPr>
        <w:ind w:firstLine="72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2A347D5A" w14:textId="77777777" w:rsidR="003C7364" w:rsidRDefault="003C7364" w:rsidP="00A45466">
      <w:pPr>
        <w:ind w:firstLine="72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1BDA5276" w14:textId="77777777" w:rsidR="00935F29" w:rsidRPr="00935F29" w:rsidRDefault="00935F29">
      <w:pPr>
        <w:rPr>
          <w:sz w:val="28"/>
          <w:szCs w:val="28"/>
        </w:rPr>
      </w:pPr>
    </w:p>
    <w:p w14:paraId="5F0446CC" w14:textId="77777777" w:rsidR="003C7364" w:rsidRDefault="003C7364" w:rsidP="00935F29">
      <w:pPr>
        <w:tabs>
          <w:tab w:val="right" w:pos="9638"/>
        </w:tabs>
        <w:rPr>
          <w:sz w:val="28"/>
          <w:szCs w:val="28"/>
        </w:rPr>
      </w:pPr>
    </w:p>
    <w:p w14:paraId="68664B00" w14:textId="77777777" w:rsidR="003C7364" w:rsidRDefault="003C7364" w:rsidP="00935F29">
      <w:pPr>
        <w:tabs>
          <w:tab w:val="right" w:pos="9638"/>
        </w:tabs>
        <w:rPr>
          <w:sz w:val="28"/>
          <w:szCs w:val="28"/>
        </w:rPr>
      </w:pPr>
    </w:p>
    <w:p w14:paraId="4A02BEAC" w14:textId="77777777" w:rsidR="003C7364" w:rsidRDefault="003C7364" w:rsidP="00935F29">
      <w:pPr>
        <w:tabs>
          <w:tab w:val="right" w:pos="9638"/>
        </w:tabs>
        <w:rPr>
          <w:sz w:val="28"/>
          <w:szCs w:val="28"/>
        </w:rPr>
      </w:pPr>
    </w:p>
    <w:p w14:paraId="1AAA34AB" w14:textId="77777777" w:rsidR="003C7364" w:rsidRDefault="003C7364" w:rsidP="00935F29">
      <w:pPr>
        <w:tabs>
          <w:tab w:val="right" w:pos="9638"/>
        </w:tabs>
        <w:rPr>
          <w:sz w:val="28"/>
          <w:szCs w:val="28"/>
        </w:rPr>
      </w:pPr>
    </w:p>
    <w:p w14:paraId="0EE11DCE" w14:textId="77777777" w:rsidR="003C7364" w:rsidRDefault="003C7364" w:rsidP="00935F29">
      <w:pPr>
        <w:tabs>
          <w:tab w:val="right" w:pos="9638"/>
        </w:tabs>
        <w:rPr>
          <w:sz w:val="28"/>
          <w:szCs w:val="28"/>
        </w:rPr>
      </w:pPr>
    </w:p>
    <w:p w14:paraId="1ED27690" w14:textId="77777777" w:rsidR="00D308FD" w:rsidRDefault="00D308FD" w:rsidP="00D308FD">
      <w:pPr>
        <w:tabs>
          <w:tab w:val="right" w:pos="9638"/>
        </w:tabs>
        <w:rPr>
          <w:sz w:val="28"/>
          <w:szCs w:val="28"/>
        </w:rPr>
      </w:pPr>
    </w:p>
    <w:p w14:paraId="7E892F64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4FE89176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1CFF3376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36952E84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1A5F8252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633F08DE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42E1A240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3ED62AF9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37C1F0C4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40C6F9E5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062812FE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607A3755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442287B0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7FA4A39A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31C6D950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6DBEA98B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7F394704" w14:textId="77777777" w:rsidR="003C7364" w:rsidRDefault="003C7364" w:rsidP="00D308FD">
      <w:pPr>
        <w:tabs>
          <w:tab w:val="right" w:pos="9638"/>
        </w:tabs>
        <w:rPr>
          <w:sz w:val="20"/>
          <w:szCs w:val="20"/>
        </w:rPr>
      </w:pPr>
    </w:p>
    <w:p w14:paraId="35B19D8F" w14:textId="4D057D9D" w:rsidR="00D308FD" w:rsidRPr="00D308FD" w:rsidRDefault="00D308FD" w:rsidP="00D308FD">
      <w:pPr>
        <w:tabs>
          <w:tab w:val="right" w:pos="9638"/>
        </w:tabs>
        <w:rPr>
          <w:sz w:val="20"/>
          <w:szCs w:val="20"/>
        </w:rPr>
      </w:pPr>
    </w:p>
    <w:sectPr w:rsidR="00D308FD" w:rsidRPr="00D308FD" w:rsidSect="00DD22F9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0D23"/>
    <w:multiLevelType w:val="hybridMultilevel"/>
    <w:tmpl w:val="274CFEBE"/>
    <w:lvl w:ilvl="0" w:tplc="1E62D99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FE"/>
    <w:rsid w:val="000615D0"/>
    <w:rsid w:val="00086144"/>
    <w:rsid w:val="000A1D1D"/>
    <w:rsid w:val="000B7ABA"/>
    <w:rsid w:val="000C55E5"/>
    <w:rsid w:val="000D6830"/>
    <w:rsid w:val="000F7C26"/>
    <w:rsid w:val="001826BA"/>
    <w:rsid w:val="001A10B1"/>
    <w:rsid w:val="002000B1"/>
    <w:rsid w:val="002234A9"/>
    <w:rsid w:val="00267F24"/>
    <w:rsid w:val="002925CE"/>
    <w:rsid w:val="003274FE"/>
    <w:rsid w:val="00377826"/>
    <w:rsid w:val="003A3C09"/>
    <w:rsid w:val="003C058E"/>
    <w:rsid w:val="003C7364"/>
    <w:rsid w:val="0040558A"/>
    <w:rsid w:val="00486803"/>
    <w:rsid w:val="004E30EE"/>
    <w:rsid w:val="004F1A01"/>
    <w:rsid w:val="0050275F"/>
    <w:rsid w:val="00522D63"/>
    <w:rsid w:val="00565DA3"/>
    <w:rsid w:val="00664BDA"/>
    <w:rsid w:val="006656AB"/>
    <w:rsid w:val="00721531"/>
    <w:rsid w:val="00780AE9"/>
    <w:rsid w:val="007E6D46"/>
    <w:rsid w:val="007F5279"/>
    <w:rsid w:val="00845C94"/>
    <w:rsid w:val="00934D55"/>
    <w:rsid w:val="00935F29"/>
    <w:rsid w:val="00943020"/>
    <w:rsid w:val="00981305"/>
    <w:rsid w:val="00990A9B"/>
    <w:rsid w:val="00991DA0"/>
    <w:rsid w:val="009A12D1"/>
    <w:rsid w:val="009A1CD6"/>
    <w:rsid w:val="009B7046"/>
    <w:rsid w:val="00A45466"/>
    <w:rsid w:val="00B16C2A"/>
    <w:rsid w:val="00B61EE4"/>
    <w:rsid w:val="00BA46CB"/>
    <w:rsid w:val="00C3008F"/>
    <w:rsid w:val="00C50599"/>
    <w:rsid w:val="00C55061"/>
    <w:rsid w:val="00C67E41"/>
    <w:rsid w:val="00C97716"/>
    <w:rsid w:val="00CC3CA3"/>
    <w:rsid w:val="00CE223D"/>
    <w:rsid w:val="00CF17CB"/>
    <w:rsid w:val="00CF26EB"/>
    <w:rsid w:val="00D308FD"/>
    <w:rsid w:val="00D41A0A"/>
    <w:rsid w:val="00D54E31"/>
    <w:rsid w:val="00DB25F5"/>
    <w:rsid w:val="00DD22F9"/>
    <w:rsid w:val="00E41255"/>
    <w:rsid w:val="00E533FA"/>
    <w:rsid w:val="00F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300F"/>
  <w15:chartTrackingRefBased/>
  <w15:docId w15:val="{4D208622-8F5B-4B22-B53A-F8AC0059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pto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25C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5C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5C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5C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5C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5CE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5CE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5CE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5CE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25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925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925CE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925CE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link w:val="5"/>
    <w:uiPriority w:val="9"/>
    <w:semiHidden/>
    <w:rsid w:val="002925CE"/>
    <w:rPr>
      <w:rFonts w:eastAsia="Times New Roman" w:cs="Times New Roman"/>
      <w:color w:val="0F4761"/>
    </w:rPr>
  </w:style>
  <w:style w:type="character" w:customStyle="1" w:styleId="60">
    <w:name w:val="Заголовок 6 Знак"/>
    <w:link w:val="6"/>
    <w:uiPriority w:val="9"/>
    <w:semiHidden/>
    <w:rsid w:val="002925C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925C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925C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925CE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2925CE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925C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5CE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925C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5CE"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925C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925CE"/>
    <w:pPr>
      <w:ind w:left="720"/>
      <w:contextualSpacing/>
    </w:pPr>
  </w:style>
  <w:style w:type="character" w:styleId="a8">
    <w:name w:val="Intense Emphasis"/>
    <w:uiPriority w:val="21"/>
    <w:qFormat/>
    <w:rsid w:val="002925CE"/>
    <w:rPr>
      <w:i/>
      <w:iCs/>
      <w:color w:val="0F4761"/>
    </w:rPr>
  </w:style>
  <w:style w:type="paragraph" w:styleId="a9">
    <w:name w:val="Intense Quote"/>
    <w:basedOn w:val="a"/>
    <w:next w:val="a"/>
    <w:link w:val="aa"/>
    <w:uiPriority w:val="30"/>
    <w:qFormat/>
    <w:rsid w:val="002925C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link w:val="a9"/>
    <w:uiPriority w:val="30"/>
    <w:rsid w:val="002925CE"/>
    <w:rPr>
      <w:i/>
      <w:iCs/>
      <w:color w:val="0F4761"/>
    </w:rPr>
  </w:style>
  <w:style w:type="character" w:styleId="ab">
    <w:name w:val="Intense Reference"/>
    <w:uiPriority w:val="32"/>
    <w:qFormat/>
    <w:rsid w:val="002925CE"/>
    <w:rPr>
      <w:b/>
      <w:bCs/>
      <w:smallCaps/>
      <w:color w:val="0F4761"/>
      <w:spacing w:val="5"/>
    </w:rPr>
  </w:style>
  <w:style w:type="table" w:styleId="ac">
    <w:name w:val="Table Grid"/>
    <w:basedOn w:val="a1"/>
    <w:uiPriority w:val="39"/>
    <w:rsid w:val="00292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h-14-2\Desktop\&#1041;&#1083;&#1072;&#1085;&#1082;%20&#1072;&#1076;&#1084;&#1080;&#1085;&#1080;&#1089;&#1090;&#1088;&#1072;&#1094;&#1080;&#1080;%2020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B1593-CBE1-4B8D-9C4D-68DB0B6A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2025</Template>
  <TotalTime>353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Ирина Владимировна</dc:creator>
  <cp:keywords/>
  <dc:description/>
  <cp:lastModifiedBy>Пряжина Мария Игоревна</cp:lastModifiedBy>
  <cp:revision>19</cp:revision>
  <cp:lastPrinted>2025-01-22T07:31:00Z</cp:lastPrinted>
  <dcterms:created xsi:type="dcterms:W3CDTF">2025-01-16T08:22:00Z</dcterms:created>
  <dcterms:modified xsi:type="dcterms:W3CDTF">2026-06-24T08:11:00Z</dcterms:modified>
</cp:coreProperties>
</file>